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828"/>
        <w:gridCol w:w="722"/>
        <w:gridCol w:w="452"/>
        <w:gridCol w:w="730"/>
        <w:gridCol w:w="377"/>
        <w:gridCol w:w="1179"/>
        <w:gridCol w:w="874"/>
        <w:gridCol w:w="1338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tblCellSpacing w:w="15" w:type="dxa"/>
        </w:trPr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44"/>
                <w:szCs w:val="44"/>
                <w:bdr w:val="none" w:color="auto" w:sz="0" w:space="0"/>
              </w:rPr>
              <w:t>2020年市疾控中心公开招聘职位表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主管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部门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单位名称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供给性质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   名称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聘用人数</w:t>
            </w:r>
          </w:p>
        </w:tc>
        <w:tc>
          <w:tcPr>
            <w:tcW w:w="4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  位  条  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南阳市卫生健康委员会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南阳市疾病预防控制中心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全额供给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医师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公共卫生类：预防医学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30周岁以下   （1990年1月1日后出生）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全额供给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药师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药学类：药学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30周岁以下   （1990年1月1日后出生）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有2年以上相关工作经历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全额供给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003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检验技师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食品工程类：食品质量与安全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35周岁以下   （1985年1月1日后出生）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有5年以上相关工作经历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全额供给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003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检验技师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理学类：生物科学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36周岁以下（1984年1月1日后出生）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有5年以上相关工作经历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全额供给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003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检验技师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医学类：医学检验技术；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25周岁以下   （1995年1月1日后出生）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1B82"/>
    <w:rsid w:val="0C231B82"/>
    <w:rsid w:val="53B331CB"/>
    <w:rsid w:val="72457E79"/>
    <w:rsid w:val="72E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Cambria Math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2020-02-24T08:58:00Z</dcterms:created>
  <dc:creator>双木成林</dc:creator>
  <cp:lastModifiedBy>国超科技</cp:lastModifiedBy>
  <dcterms:modified xsi:type="dcterms:W3CDTF">2020-02-25T08:08:52Z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