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color w:val="auto"/>
          <w:sz w:val="28"/>
          <w:szCs w:val="28"/>
          <w:lang w:eastAsia="zh-CN"/>
        </w:rPr>
      </w:pPr>
    </w:p>
    <w:p>
      <w:pPr>
        <w:jc w:val="center"/>
        <w:rPr>
          <w:rFonts w:hint="eastAsia" w:ascii="方正仿宋_GBK" w:hAnsi="方正仿宋_GBK" w:eastAsia="方正仿宋_GBK" w:cs="方正仿宋_GBK"/>
          <w:color w:val="auto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现场资格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复审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所需材料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1.《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>武隆区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2020年第一季度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>公开招聘事业单位工作人员现场资格复审表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》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附件5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网上报名通过后的考生报名信息表</w:t>
      </w:r>
      <w:r>
        <w:rPr>
          <w:rFonts w:hint="eastAsia" w:ascii="方正仿宋_GBK" w:hAnsi="方正仿宋_GBK" w:eastAsia="方正仿宋_GBK" w:cs="方正仿宋_GBK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3.身份证原件及复印件；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学历（学位）证原件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及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复印件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户口簿（仅报考有户籍限制岗位的考生提供）原件及复印件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6.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《岗位一览表》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>岗位要求的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其他佐证材料原件及复印件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>有工作单位的须持所在单位及其主管部门加盖公章的同意报考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  <w:t>事项（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附件6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>明确有工作经历要求的，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  <w:t>资格复审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</w:rPr>
        <w:t>时必须提供工作经历证明材料（聘用合同、劳动合同或社会养老保险缴费明细表等原件，同时提供单位证明）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  <w:t>附件6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eastAsia="zh-CN"/>
        </w:rPr>
      </w:pPr>
    </w:p>
    <w:p>
      <w:pPr>
        <w:rPr>
          <w:rFonts w:hint="eastAsia" w:ascii="Times New Roman" w:hAnsi="Times New Roman" w:eastAsia="方正仿宋_GBK"/>
          <w:sz w:val="32"/>
          <w:szCs w:val="32"/>
          <w:lang w:eastAsia="zh-CN"/>
        </w:rPr>
      </w:pPr>
    </w:p>
    <w:sectPr>
      <w:pgSz w:w="11906" w:h="16838"/>
      <w:pgMar w:top="1440" w:right="1247" w:bottom="1440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95571"/>
    <w:rsid w:val="35FF0B23"/>
    <w:rsid w:val="426B5272"/>
    <w:rsid w:val="464D68AB"/>
    <w:rsid w:val="4D8F727F"/>
    <w:rsid w:val="5AD73EFA"/>
    <w:rsid w:val="663C766B"/>
    <w:rsid w:val="6B54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柯雪</cp:lastModifiedBy>
  <dcterms:modified xsi:type="dcterms:W3CDTF">2019-12-31T08:52:25Z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